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805" w:rsidRPr="00E11F0D" w:rsidRDefault="00954805" w:rsidP="00E11F0D">
      <w:pPr>
        <w:jc w:val="center"/>
        <w:rPr>
          <w:sz w:val="36"/>
          <w:szCs w:val="36"/>
        </w:rPr>
      </w:pPr>
      <w:r w:rsidRPr="00E11F0D">
        <w:rPr>
          <w:sz w:val="36"/>
          <w:szCs w:val="36"/>
        </w:rPr>
        <w:t xml:space="preserve">Residency </w:t>
      </w:r>
      <w:r w:rsidR="00E11F0D">
        <w:rPr>
          <w:sz w:val="36"/>
          <w:szCs w:val="36"/>
        </w:rPr>
        <w:t>Glossary of T</w:t>
      </w:r>
      <w:r w:rsidR="00E11F0D" w:rsidRPr="00E11F0D">
        <w:rPr>
          <w:sz w:val="36"/>
          <w:szCs w:val="36"/>
        </w:rPr>
        <w:t>erms</w:t>
      </w:r>
    </w:p>
    <w:p w:rsidR="00784095" w:rsidRDefault="000A4FC9">
      <w:r w:rsidRPr="00E11F0D">
        <w:rPr>
          <w:b/>
        </w:rPr>
        <w:t>Accreditation:</w:t>
      </w:r>
      <w:r>
        <w:t xml:space="preserve"> When a postgraduate residency obtains approval because it has met set requirements and has been reviewed and evaluated through an official process. </w:t>
      </w:r>
    </w:p>
    <w:p w:rsidR="000A4FC9" w:rsidRDefault="000A4FC9">
      <w:r w:rsidRPr="00E11F0D">
        <w:rPr>
          <w:b/>
        </w:rPr>
        <w:t>Candidate:</w:t>
      </w:r>
      <w:r>
        <w:t xml:space="preserve"> </w:t>
      </w:r>
      <w:r w:rsidRPr="00E11F0D">
        <w:t>The</w:t>
      </w:r>
      <w:r w:rsidR="00045AC6" w:rsidRPr="00E11F0D">
        <w:t xml:space="preserve"> status granted to a program that has a resident(s) in training, has applied for accreditation, and id awaiting the official site survey, and review and evaluation by the Commission on Credentialing. As soon as the program receives ASHP-accredited status, its status is retroactive to the date of receipt of application, and includes those residents who were pursuing the residency at the time application for accreditation was submitted.</w:t>
      </w:r>
      <w:r w:rsidR="00045AC6">
        <w:t xml:space="preserve"> </w:t>
      </w:r>
    </w:p>
    <w:p w:rsidR="00045AC6" w:rsidRDefault="00045AC6">
      <w:r w:rsidRPr="00E11F0D">
        <w:rPr>
          <w:b/>
        </w:rPr>
        <w:t>Postgraduate Year One (PGY1) Residency:</w:t>
      </w:r>
      <w:r w:rsidR="00E11F0D">
        <w:t xml:space="preserve"> This ty</w:t>
      </w:r>
      <w:r>
        <w:t>pe of training is an organized, directed, accredited program that builds upon knowledge, skills, attitudes, and abili</w:t>
      </w:r>
      <w:r w:rsidR="00954805">
        <w:t xml:space="preserve">ties gained from an accredited </w:t>
      </w:r>
      <w:r>
        <w:t xml:space="preserve">professional pharmacy degree program. Residents in a PGY1 program gain knowledge in managing medication-use systems and supports medication therapy outcomes for patients with a broad range of diseases. </w:t>
      </w:r>
    </w:p>
    <w:p w:rsidR="00045AC6" w:rsidRDefault="00045AC6">
      <w:r w:rsidRPr="00E11F0D">
        <w:rPr>
          <w:b/>
        </w:rPr>
        <w:t>Postgra</w:t>
      </w:r>
      <w:r w:rsidR="00E11F0D" w:rsidRPr="00E11F0D">
        <w:rPr>
          <w:b/>
        </w:rPr>
        <w:t>duate Year Tw0 (PGY2) Residency:</w:t>
      </w:r>
      <w:r w:rsidR="00E11F0D">
        <w:t xml:space="preserve"> </w:t>
      </w:r>
      <w:r>
        <w:t xml:space="preserve">This type of training </w:t>
      </w:r>
      <w:r w:rsidR="00954805">
        <w:t xml:space="preserve">also </w:t>
      </w:r>
      <w:r w:rsidR="00954805">
        <w:t>builds upon knowledge, skills, attitudes, and abil</w:t>
      </w:r>
      <w:r w:rsidR="00954805">
        <w:t>ities gained from an accredited</w:t>
      </w:r>
      <w:r w:rsidR="00954805">
        <w:t xml:space="preserve"> professional pharmacy degree program.</w:t>
      </w:r>
      <w:r w:rsidR="00954805">
        <w:t xml:space="preserve"> This program increases the resident’s depth of knowledge in their level of expertise in medication therapy management and clinical leadership in the area of focus. Graduates of this programs are prepared to pursue board certification. </w:t>
      </w:r>
    </w:p>
    <w:p w:rsidR="00954805" w:rsidRDefault="00954805">
      <w:r w:rsidRPr="00E11F0D">
        <w:rPr>
          <w:b/>
        </w:rPr>
        <w:t>Residency:</w:t>
      </w:r>
      <w:r>
        <w:t xml:space="preserve"> A structured, directed, salaried, postgraduate program in a defined area of pharmacy practice, typically lasting one year. </w:t>
      </w:r>
    </w:p>
    <w:p w:rsidR="00954805" w:rsidRDefault="00954805">
      <w:r w:rsidRPr="00E11F0D">
        <w:rPr>
          <w:b/>
        </w:rPr>
        <w:t>Residency Showcase:</w:t>
      </w:r>
      <w:r>
        <w:t xml:space="preserve"> An exhibit program conducted annually as part of the ASHP Midyear Clinical Meeting. The showcase provides an opportunity for applicants to meet preceptors and current residents, and to get information about residency programs in which they may be interested. </w:t>
      </w:r>
    </w:p>
    <w:p w:rsidR="00954805" w:rsidRDefault="00954805">
      <w:pPr>
        <w:rPr>
          <w:b/>
        </w:rPr>
      </w:pPr>
      <w:r w:rsidRPr="00E11F0D">
        <w:rPr>
          <w:b/>
        </w:rPr>
        <w:t>Resident Matching Program (RPM)</w:t>
      </w:r>
      <w:r w:rsidR="00E11F0D">
        <w:rPr>
          <w:b/>
        </w:rPr>
        <w:t xml:space="preserve">: </w:t>
      </w:r>
      <w:r w:rsidR="0028595E" w:rsidRPr="0028595E">
        <w:t>Also called “The Match.” The RPM is a formalized process conducted by N</w:t>
      </w:r>
      <w:r w:rsidR="0028595E">
        <w:t xml:space="preserve">ational Matching Services Inc. </w:t>
      </w:r>
      <w:r w:rsidR="0028595E" w:rsidRPr="0028595E">
        <w:t>to match applicants with pharmacy residency programs. After the match over, unmatched candidates receive a list of sites with positions still available. Applicants then communicate directly with the residency programs.</w:t>
      </w:r>
      <w:r w:rsidR="0028595E">
        <w:rPr>
          <w:b/>
        </w:rPr>
        <w:t xml:space="preserve"> </w:t>
      </w:r>
    </w:p>
    <w:p w:rsidR="004036F9" w:rsidRPr="007F2657" w:rsidRDefault="004036F9">
      <w:bookmarkStart w:id="0" w:name="_GoBack"/>
      <w:bookmarkEnd w:id="0"/>
      <w:r>
        <w:rPr>
          <w:b/>
        </w:rPr>
        <w:t>Midyear Clinical Meeting (MCM):</w:t>
      </w:r>
      <w:r w:rsidR="007F2657">
        <w:rPr>
          <w:b/>
        </w:rPr>
        <w:t xml:space="preserve"> </w:t>
      </w:r>
      <w:r w:rsidR="007F2657" w:rsidRPr="007F2657">
        <w:t xml:space="preserve">Largest gathering of pharmacists in the world. With its focus on improving patient care, the meeting is attended by more than 20,000 pharmacy professionals from 86 countries. </w:t>
      </w:r>
    </w:p>
    <w:p w:rsidR="004036F9" w:rsidRDefault="004036F9">
      <w:pPr>
        <w:rPr>
          <w:b/>
        </w:rPr>
      </w:pPr>
      <w:r>
        <w:rPr>
          <w:b/>
        </w:rPr>
        <w:t xml:space="preserve">PhORCAS: </w:t>
      </w:r>
      <w:r w:rsidR="007F2657" w:rsidRPr="007F2657">
        <w:t>is the</w:t>
      </w:r>
      <w:r w:rsidR="007F2657">
        <w:rPr>
          <w:b/>
        </w:rPr>
        <w:t xml:space="preserve"> </w:t>
      </w:r>
      <w:r w:rsidRPr="00300C34">
        <w:t xml:space="preserve">Pharmacy Online Residency Centralized </w:t>
      </w:r>
      <w:r w:rsidR="007F2657">
        <w:t xml:space="preserve">Application Service, a web-based tool that brings the residency application material and tools to manage the application process together in one location. </w:t>
      </w:r>
    </w:p>
    <w:p w:rsidR="004036F9" w:rsidRPr="00E11F0D" w:rsidRDefault="004036F9">
      <w:r>
        <w:rPr>
          <w:b/>
        </w:rPr>
        <w:t xml:space="preserve">Scramble: </w:t>
      </w:r>
      <w:r w:rsidRPr="00300C34">
        <w:t xml:space="preserve">If you didn’t match a residency program, you scramble. Be prepared to start contacting those programs that did not get matched. Take the day off when you find out if you matched or not because if you didn’t you will need to contact your recommenders to resend their letter to different residency </w:t>
      </w:r>
      <w:r w:rsidR="00300C34" w:rsidRPr="00300C34">
        <w:t>programs.</w:t>
      </w:r>
      <w:r w:rsidR="00300C34">
        <w:rPr>
          <w:b/>
        </w:rPr>
        <w:t xml:space="preserve"> </w:t>
      </w:r>
    </w:p>
    <w:sectPr w:rsidR="004036F9" w:rsidRPr="00E11F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FC9"/>
    <w:rsid w:val="00045AC6"/>
    <w:rsid w:val="000A4FC9"/>
    <w:rsid w:val="0028595E"/>
    <w:rsid w:val="00300C34"/>
    <w:rsid w:val="004036F9"/>
    <w:rsid w:val="00784095"/>
    <w:rsid w:val="007F2657"/>
    <w:rsid w:val="00912E51"/>
    <w:rsid w:val="00954805"/>
    <w:rsid w:val="00E11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0B2C3-02F3-438B-9927-3B441A982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Ruiz</dc:creator>
  <cp:keywords/>
  <dc:description/>
  <cp:lastModifiedBy>Erica Ruiz</cp:lastModifiedBy>
  <cp:revision>3</cp:revision>
  <dcterms:created xsi:type="dcterms:W3CDTF">2015-11-23T19:23:00Z</dcterms:created>
  <dcterms:modified xsi:type="dcterms:W3CDTF">2015-11-23T21:04:00Z</dcterms:modified>
</cp:coreProperties>
</file>